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000"/>
      </w:tblGrid>
      <w:tr w:rsidR="00C819E3" w:rsidRPr="00975039" w:rsidTr="00C819E3">
        <w:tc>
          <w:tcPr>
            <w:tcW w:w="14000" w:type="dxa"/>
          </w:tcPr>
          <w:p w:rsidR="0025675F" w:rsidRPr="00975039" w:rsidRDefault="00C819E3" w:rsidP="00B75EB0">
            <w:pPr>
              <w:pStyle w:val="Encabezado"/>
              <w:jc w:val="both"/>
              <w:rPr>
                <w:rFonts w:ascii="Aller" w:hAnsi="Aller"/>
                <w:b/>
                <w:i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i/>
                <w:sz w:val="18"/>
                <w:szCs w:val="18"/>
              </w:rPr>
              <w:t>Propósito del área:</w:t>
            </w:r>
            <w:r w:rsidR="00916D12" w:rsidRPr="00975039">
              <w:rPr>
                <w:rFonts w:ascii="Aller" w:hAnsi="Aller"/>
                <w:b/>
                <w:i/>
                <w:sz w:val="18"/>
                <w:szCs w:val="18"/>
              </w:rPr>
              <w:t xml:space="preserve"> </w:t>
            </w:r>
          </w:p>
          <w:p w:rsidR="00EC5A32" w:rsidRPr="00975039" w:rsidRDefault="000C57FE" w:rsidP="00B75EB0">
            <w:pPr>
              <w:spacing w:before="100" w:beforeAutospacing="1" w:after="100" w:afterAutospacing="1" w:line="240" w:lineRule="auto"/>
              <w:jc w:val="both"/>
              <w:rPr>
                <w:rFonts w:ascii="Aller" w:eastAsia="Times New Roman" w:hAnsi="Aller" w:cs="Arial"/>
                <w:sz w:val="18"/>
                <w:szCs w:val="18"/>
                <w:lang w:eastAsia="es-MX"/>
              </w:rPr>
            </w:pPr>
            <w:r w:rsidRPr="00975039">
              <w:rPr>
                <w:rFonts w:ascii="Aller" w:eastAsia="Times New Roman" w:hAnsi="Aller" w:cs="Arial"/>
                <w:sz w:val="18"/>
                <w:szCs w:val="18"/>
                <w:lang w:eastAsia="es-MX"/>
              </w:rPr>
              <w:t>Realizar análisis fundamentado que facilite la toma de decisiones financieras estratégicas y operativas de las empresas en un entorno complejo.</w:t>
            </w:r>
          </w:p>
          <w:p w:rsidR="00C819E3" w:rsidRPr="00975039" w:rsidRDefault="00C819E3" w:rsidP="00B75EB0">
            <w:pPr>
              <w:spacing w:line="240" w:lineRule="auto"/>
              <w:ind w:left="725" w:hanging="725"/>
              <w:rPr>
                <w:rFonts w:ascii="Aller" w:hAnsi="Aller"/>
                <w:b/>
                <w:i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i/>
                <w:sz w:val="18"/>
                <w:szCs w:val="18"/>
              </w:rPr>
              <w:t>Competencia de la asignatura:</w:t>
            </w:r>
          </w:p>
          <w:p w:rsidR="00EC5A32" w:rsidRPr="00975039" w:rsidRDefault="000966FE" w:rsidP="00B75EB0">
            <w:pPr>
              <w:spacing w:line="240" w:lineRule="auto"/>
              <w:jc w:val="both"/>
              <w:rPr>
                <w:rFonts w:ascii="Aller" w:hAnsi="Aller" w:cs="Arial"/>
                <w:sz w:val="18"/>
                <w:szCs w:val="18"/>
                <w:lang w:val="es-MX"/>
              </w:rPr>
            </w:pPr>
            <w:r w:rsidRPr="00975039">
              <w:rPr>
                <w:rFonts w:ascii="Aller" w:hAnsi="Aller" w:cs="Arial"/>
                <w:sz w:val="18"/>
                <w:szCs w:val="18"/>
                <w:lang w:val="es-MX"/>
              </w:rPr>
              <w:t>Interpreta y evalúa el aprovechamiento de los recursos financieros, por medio de la aplicación de las técnicas de análisis y evaluación financiera, buscando maximizar los rendimientos con el mínimo nivel de riesgo.</w:t>
            </w:r>
          </w:p>
          <w:p w:rsidR="00C819E3" w:rsidRPr="00975039" w:rsidRDefault="00C819E3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</w:tr>
    </w:tbl>
    <w:p w:rsidR="007465BB" w:rsidRPr="00975039" w:rsidRDefault="007465BB" w:rsidP="00B75EB0">
      <w:pPr>
        <w:spacing w:line="240" w:lineRule="auto"/>
        <w:rPr>
          <w:rFonts w:ascii="Aller" w:hAnsi="Aller"/>
          <w:sz w:val="18"/>
          <w:szCs w:val="18"/>
          <w:u w:val="single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3787"/>
        <w:gridCol w:w="2231"/>
        <w:gridCol w:w="2447"/>
        <w:gridCol w:w="2126"/>
        <w:gridCol w:w="2267"/>
      </w:tblGrid>
      <w:tr w:rsidR="009A745E" w:rsidRPr="00975039" w:rsidTr="008A1D0C">
        <w:trPr>
          <w:jc w:val="center"/>
        </w:trPr>
        <w:tc>
          <w:tcPr>
            <w:tcW w:w="749" w:type="dxa"/>
            <w:vMerge w:val="restart"/>
            <w:shd w:val="clear" w:color="auto" w:fill="D9D9D9" w:themeFill="background1" w:themeFillShade="D9"/>
          </w:tcPr>
          <w:p w:rsidR="001A1C93" w:rsidRPr="00975039" w:rsidRDefault="0025675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No. De horas presenciales</w:t>
            </w:r>
          </w:p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3787" w:type="dxa"/>
            <w:vMerge w:val="restart"/>
            <w:shd w:val="clear" w:color="auto" w:fill="D9D9D9" w:themeFill="background1" w:themeFillShade="D9"/>
          </w:tcPr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Sub-Competencias</w:t>
            </w:r>
          </w:p>
        </w:tc>
        <w:tc>
          <w:tcPr>
            <w:tcW w:w="2231" w:type="dxa"/>
            <w:vMerge w:val="restart"/>
            <w:shd w:val="clear" w:color="auto" w:fill="D9D9D9" w:themeFill="background1" w:themeFillShade="D9"/>
          </w:tcPr>
          <w:p w:rsidR="001A1C93" w:rsidRPr="00975039" w:rsidRDefault="007013D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Temas</w:t>
            </w:r>
          </w:p>
        </w:tc>
        <w:tc>
          <w:tcPr>
            <w:tcW w:w="4573" w:type="dxa"/>
            <w:gridSpan w:val="2"/>
            <w:shd w:val="clear" w:color="auto" w:fill="D9D9D9" w:themeFill="background1" w:themeFillShade="D9"/>
          </w:tcPr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Actividades</w:t>
            </w:r>
          </w:p>
        </w:tc>
        <w:tc>
          <w:tcPr>
            <w:tcW w:w="2267" w:type="dxa"/>
            <w:vMerge w:val="restart"/>
            <w:shd w:val="clear" w:color="auto" w:fill="D9D9D9" w:themeFill="background1" w:themeFillShade="D9"/>
          </w:tcPr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Ambiente</w:t>
            </w:r>
          </w:p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 xml:space="preserve">de trabajo o </w:t>
            </w:r>
          </w:p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aprendizaje</w:t>
            </w:r>
          </w:p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9A745E" w:rsidRPr="00975039" w:rsidTr="008A1D0C">
        <w:trPr>
          <w:jc w:val="center"/>
        </w:trPr>
        <w:tc>
          <w:tcPr>
            <w:tcW w:w="749" w:type="dxa"/>
            <w:vMerge/>
          </w:tcPr>
          <w:p w:rsidR="001A1C93" w:rsidRPr="00975039" w:rsidRDefault="001A1C93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3787" w:type="dxa"/>
            <w:vMerge/>
          </w:tcPr>
          <w:p w:rsidR="001A1C93" w:rsidRPr="00975039" w:rsidRDefault="001A1C93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231" w:type="dxa"/>
            <w:vMerge/>
          </w:tcPr>
          <w:p w:rsidR="001A1C93" w:rsidRPr="00975039" w:rsidRDefault="001A1C93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D9D9D9" w:themeFill="background1" w:themeFillShade="D9"/>
          </w:tcPr>
          <w:p w:rsidR="001A1C93" w:rsidRPr="00975039" w:rsidRDefault="007465BB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Docente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A1C93" w:rsidRPr="00975039" w:rsidRDefault="007013D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Alumno</w:t>
            </w:r>
          </w:p>
        </w:tc>
        <w:tc>
          <w:tcPr>
            <w:tcW w:w="2267" w:type="dxa"/>
            <w:vMerge/>
            <w:tcBorders>
              <w:bottom w:val="single" w:sz="4" w:space="0" w:color="auto"/>
            </w:tcBorders>
          </w:tcPr>
          <w:p w:rsidR="001A1C93" w:rsidRPr="00975039" w:rsidRDefault="001A1C93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9A745E" w:rsidRPr="00975039" w:rsidTr="00F81A40">
        <w:trPr>
          <w:jc w:val="center"/>
        </w:trPr>
        <w:tc>
          <w:tcPr>
            <w:tcW w:w="749" w:type="dxa"/>
          </w:tcPr>
          <w:p w:rsidR="001A1C93" w:rsidRPr="00975039" w:rsidRDefault="000966FE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12</w:t>
            </w:r>
          </w:p>
        </w:tc>
        <w:tc>
          <w:tcPr>
            <w:tcW w:w="3787" w:type="dxa"/>
          </w:tcPr>
          <w:p w:rsidR="001A1C93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 xml:space="preserve">1. </w:t>
            </w:r>
            <w:r w:rsidR="000966FE" w:rsidRPr="00975039">
              <w:rPr>
                <w:rFonts w:ascii="Aller" w:hAnsi="Aller"/>
                <w:sz w:val="18"/>
                <w:szCs w:val="18"/>
              </w:rPr>
              <w:t>Distingue el objetivo y los elementos primordiales para la realización del análisis financiero en la empresa, para determinar su pertinencia dentro del proceso estratégico del negocio.</w:t>
            </w:r>
          </w:p>
        </w:tc>
        <w:tc>
          <w:tcPr>
            <w:tcW w:w="2231" w:type="dxa"/>
          </w:tcPr>
          <w:p w:rsidR="00BF7B6B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Contexto ec</w:t>
            </w:r>
            <w:r w:rsidR="0032696E">
              <w:rPr>
                <w:rFonts w:ascii="Aller" w:hAnsi="Aller"/>
                <w:sz w:val="18"/>
                <w:szCs w:val="18"/>
              </w:rPr>
              <w:t xml:space="preserve">onómico y financiero nacional e </w:t>
            </w:r>
            <w:r w:rsidRPr="00975039">
              <w:rPr>
                <w:rFonts w:ascii="Aller" w:hAnsi="Aller"/>
                <w:sz w:val="18"/>
                <w:szCs w:val="18"/>
              </w:rPr>
              <w:t>internacional</w:t>
            </w:r>
            <w:r w:rsidR="0032696E">
              <w:rPr>
                <w:rFonts w:ascii="Aller" w:hAnsi="Aller"/>
                <w:sz w:val="18"/>
                <w:szCs w:val="18"/>
              </w:rPr>
              <w:t>.</w:t>
            </w:r>
          </w:p>
          <w:p w:rsidR="0032696E" w:rsidRPr="00975039" w:rsidRDefault="0032696E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</w:p>
          <w:p w:rsidR="00691952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Objetivos e importancia del análisis financiero</w:t>
            </w:r>
            <w:r w:rsidR="0032696E">
              <w:rPr>
                <w:rFonts w:ascii="Aller" w:hAnsi="Aller"/>
                <w:sz w:val="18"/>
                <w:szCs w:val="18"/>
              </w:rPr>
              <w:t>.</w:t>
            </w:r>
          </w:p>
          <w:p w:rsidR="0032696E" w:rsidRPr="00975039" w:rsidRDefault="0032696E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</w:p>
          <w:p w:rsidR="0066523A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Componentes e interpretación de los estados financieros de las organizaciones</w:t>
            </w:r>
            <w:r w:rsidR="0032696E">
              <w:rPr>
                <w:rFonts w:ascii="Aller" w:hAnsi="Aller"/>
                <w:sz w:val="18"/>
                <w:szCs w:val="18"/>
              </w:rPr>
              <w:t>.</w:t>
            </w:r>
          </w:p>
          <w:p w:rsidR="00BF7B6B" w:rsidRPr="00975039" w:rsidRDefault="00BF7B6B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447" w:type="dxa"/>
          </w:tcPr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Estudio de casos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1.1.1 Selección del caso con base en aplicación de conceptos clave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1.1.2 Exposición del caso argumentando los conceptos.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1.1.3 Análisis de causas y consecuencias  e interrelaciones conceptuales.</w:t>
            </w:r>
          </w:p>
          <w:p w:rsidR="009D6591" w:rsidRPr="00975039" w:rsidRDefault="00AB3433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1</w:t>
            </w:r>
            <w:r w:rsidRPr="00975039">
              <w:rPr>
                <w:rFonts w:ascii="Aller" w:hAnsi="Aller"/>
                <w:sz w:val="18"/>
                <w:szCs w:val="18"/>
                <w:lang w:val="es-MX"/>
              </w:rPr>
              <w:t>.1.4</w:t>
            </w:r>
            <w:r w:rsidR="00440CDC" w:rsidRPr="00975039">
              <w:rPr>
                <w:rFonts w:ascii="Aller" w:hAnsi="Aller"/>
                <w:sz w:val="18"/>
                <w:szCs w:val="18"/>
                <w:lang w:val="es-MX"/>
              </w:rPr>
              <w:t xml:space="preserve"> Conclusiones y retroalimentación al artículo o memoria</w:t>
            </w:r>
          </w:p>
        </w:tc>
        <w:tc>
          <w:tcPr>
            <w:tcW w:w="2126" w:type="dxa"/>
          </w:tcPr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</w:rPr>
            </w:pPr>
            <w:r w:rsidRPr="00975039">
              <w:rPr>
                <w:rFonts w:ascii="Aller" w:hAnsi="Aller"/>
                <w:i/>
                <w:sz w:val="18"/>
                <w:szCs w:val="18"/>
              </w:rPr>
              <w:t xml:space="preserve">Aprendizaje </w:t>
            </w:r>
            <w:r w:rsidR="00AB3433" w:rsidRPr="00975039">
              <w:rPr>
                <w:rFonts w:ascii="Aller" w:hAnsi="Aller"/>
                <w:i/>
                <w:sz w:val="18"/>
                <w:szCs w:val="18"/>
              </w:rPr>
              <w:t xml:space="preserve">individual y </w:t>
            </w:r>
            <w:r w:rsidRPr="00975039">
              <w:rPr>
                <w:rFonts w:ascii="Aller" w:hAnsi="Aller"/>
                <w:i/>
                <w:sz w:val="18"/>
                <w:szCs w:val="18"/>
              </w:rPr>
              <w:t>colaborativo a través de análisis situacionales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2.1.1 Generar el diálogo para trabajar cooperativamente.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2.1.2 Comprender la situación problemática.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2.1.3 Elaborar el marco referencial.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2.1.4 Presentar y analizar los hallazgos.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2.1.5 Concluir y recomendar.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2.1.6 El</w:t>
            </w:r>
            <w:r w:rsidR="008C2BAD" w:rsidRPr="00975039">
              <w:rPr>
                <w:rFonts w:ascii="Aller" w:hAnsi="Aller"/>
                <w:sz w:val="18"/>
                <w:szCs w:val="18"/>
                <w:lang w:val="es-MX"/>
              </w:rPr>
              <w:t>aborar un</w:t>
            </w:r>
            <w:r w:rsidRPr="00975039">
              <w:rPr>
                <w:rFonts w:ascii="Aller" w:hAnsi="Aller"/>
                <w:sz w:val="18"/>
                <w:szCs w:val="18"/>
                <w:lang w:val="es-MX"/>
              </w:rPr>
              <w:t xml:space="preserve"> artículo referenciado</w:t>
            </w:r>
            <w:r w:rsidR="008C2BAD" w:rsidRPr="00975039">
              <w:rPr>
                <w:rFonts w:ascii="Aller" w:hAnsi="Aller"/>
                <w:sz w:val="18"/>
                <w:szCs w:val="18"/>
                <w:lang w:val="es-MX"/>
              </w:rPr>
              <w:t xml:space="preserve"> de manera individual</w:t>
            </w:r>
          </w:p>
          <w:p w:rsidR="009D6591" w:rsidRPr="00975039" w:rsidRDefault="009D6591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9D6591" w:rsidRPr="00975039" w:rsidRDefault="00691952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Aula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TIC</w:t>
            </w:r>
          </w:p>
        </w:tc>
      </w:tr>
    </w:tbl>
    <w:p w:rsidR="002F3225" w:rsidRPr="00975039" w:rsidRDefault="002F3225" w:rsidP="00B75EB0">
      <w:pPr>
        <w:spacing w:line="240" w:lineRule="auto"/>
        <w:rPr>
          <w:rFonts w:ascii="Aller" w:hAnsi="Aller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0"/>
        <w:gridCol w:w="2268"/>
        <w:gridCol w:w="2410"/>
        <w:gridCol w:w="1256"/>
        <w:gridCol w:w="1621"/>
        <w:gridCol w:w="1912"/>
      </w:tblGrid>
      <w:tr w:rsidR="009A745E" w:rsidRPr="00975039" w:rsidTr="008A1D0C">
        <w:trPr>
          <w:jc w:val="center"/>
        </w:trPr>
        <w:tc>
          <w:tcPr>
            <w:tcW w:w="4790" w:type="dxa"/>
            <w:vMerge w:val="restart"/>
            <w:shd w:val="clear" w:color="auto" w:fill="D9D9D9" w:themeFill="background1" w:themeFillShade="D9"/>
          </w:tcPr>
          <w:p w:rsidR="008054F2" w:rsidRPr="00975039" w:rsidRDefault="00D77792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lastRenderedPageBreak/>
              <w:br w:type="page"/>
            </w:r>
            <w:r w:rsidR="00265D8D" w:rsidRPr="00975039">
              <w:rPr>
                <w:rFonts w:ascii="Aller" w:hAnsi="Aller"/>
                <w:b/>
                <w:sz w:val="18"/>
                <w:szCs w:val="18"/>
              </w:rPr>
              <w:t>Sub-</w:t>
            </w:r>
            <w:r w:rsidR="008054F2" w:rsidRPr="00975039">
              <w:rPr>
                <w:rFonts w:ascii="Aller" w:hAnsi="Aller"/>
                <w:b/>
                <w:sz w:val="18"/>
                <w:szCs w:val="18"/>
              </w:rPr>
              <w:t>Competencia</w:t>
            </w:r>
            <w:r w:rsidR="004D05E7" w:rsidRPr="00975039">
              <w:rPr>
                <w:rFonts w:ascii="Aller" w:hAnsi="Aller"/>
                <w:b/>
                <w:sz w:val="18"/>
                <w:szCs w:val="18"/>
              </w:rPr>
              <w:t>s</w:t>
            </w:r>
            <w:r w:rsidR="00265D8D" w:rsidRPr="00975039">
              <w:rPr>
                <w:rFonts w:ascii="Aller" w:hAnsi="Aller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413" w:type="dxa"/>
            <w:gridSpan w:val="3"/>
            <w:shd w:val="clear" w:color="auto" w:fill="D9D9D9" w:themeFill="background1" w:themeFillShade="D9"/>
          </w:tcPr>
          <w:p w:rsidR="008054F2" w:rsidRPr="00975039" w:rsidRDefault="008054F2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Evaluación</w:t>
            </w:r>
            <w:r w:rsidR="00BE2E7D" w:rsidRPr="00975039">
              <w:rPr>
                <w:rFonts w:ascii="Aller" w:hAnsi="Aller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21" w:type="dxa"/>
            <w:vMerge w:val="restart"/>
            <w:shd w:val="clear" w:color="auto" w:fill="D9D9D9" w:themeFill="background1" w:themeFillShade="D9"/>
          </w:tcPr>
          <w:p w:rsidR="00BA4BBE" w:rsidRPr="00975039" w:rsidRDefault="00D506AE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R</w:t>
            </w:r>
            <w:r w:rsidR="00BA4BBE" w:rsidRPr="00975039">
              <w:rPr>
                <w:rFonts w:ascii="Aller" w:hAnsi="Aller"/>
                <w:b/>
                <w:sz w:val="18"/>
                <w:szCs w:val="18"/>
              </w:rPr>
              <w:t>eferencias</w:t>
            </w:r>
          </w:p>
          <w:p w:rsidR="008054F2" w:rsidRPr="00975039" w:rsidRDefault="004D05E7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b</w:t>
            </w:r>
            <w:r w:rsidR="00D506AE" w:rsidRPr="00975039">
              <w:rPr>
                <w:rFonts w:ascii="Aller" w:hAnsi="Aller"/>
                <w:b/>
                <w:sz w:val="18"/>
                <w:szCs w:val="18"/>
              </w:rPr>
              <w:t>ibliográficas</w:t>
            </w:r>
          </w:p>
          <w:p w:rsidR="00BE2E7D" w:rsidRPr="00975039" w:rsidRDefault="00BE2E7D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1912" w:type="dxa"/>
            <w:vMerge w:val="restart"/>
            <w:shd w:val="clear" w:color="auto" w:fill="D9D9D9" w:themeFill="background1" w:themeFillShade="D9"/>
          </w:tcPr>
          <w:p w:rsidR="008054F2" w:rsidRPr="00975039" w:rsidRDefault="008054F2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Materiales y recursos</w:t>
            </w:r>
            <w:r w:rsidR="00765EF2" w:rsidRPr="00975039">
              <w:rPr>
                <w:rFonts w:ascii="Aller" w:hAnsi="Aller"/>
                <w:b/>
                <w:sz w:val="18"/>
                <w:szCs w:val="18"/>
              </w:rPr>
              <w:t xml:space="preserve"> didácticos</w:t>
            </w:r>
          </w:p>
          <w:p w:rsidR="00BE2E7D" w:rsidRPr="00975039" w:rsidRDefault="00BE2E7D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9A745E" w:rsidRPr="00975039" w:rsidTr="008A1D0C">
        <w:trPr>
          <w:jc w:val="center"/>
        </w:trPr>
        <w:tc>
          <w:tcPr>
            <w:tcW w:w="4790" w:type="dxa"/>
            <w:vMerge/>
          </w:tcPr>
          <w:p w:rsidR="008054F2" w:rsidRPr="00975039" w:rsidRDefault="008054F2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8054F2" w:rsidRPr="00975039" w:rsidRDefault="00A77384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Criterios</w:t>
            </w:r>
          </w:p>
          <w:p w:rsidR="00BE2E7D" w:rsidRPr="00975039" w:rsidRDefault="00BE2E7D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8054F2" w:rsidRPr="00975039" w:rsidRDefault="00BE2E7D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Evidencia</w:t>
            </w:r>
            <w:r w:rsidR="004D05E7" w:rsidRPr="00975039">
              <w:rPr>
                <w:rFonts w:ascii="Aller" w:hAnsi="Aller"/>
                <w:b/>
                <w:sz w:val="18"/>
                <w:szCs w:val="18"/>
              </w:rPr>
              <w:t>s</w:t>
            </w:r>
          </w:p>
          <w:p w:rsidR="00BE2E7D" w:rsidRPr="00975039" w:rsidRDefault="00BE2E7D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D9D9D9" w:themeFill="background1" w:themeFillShade="D9"/>
          </w:tcPr>
          <w:p w:rsidR="008054F2" w:rsidRPr="00975039" w:rsidRDefault="008054F2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Ponderación</w:t>
            </w:r>
          </w:p>
          <w:p w:rsidR="00BE2E7D" w:rsidRPr="00975039" w:rsidRDefault="00BE2E7D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1621" w:type="dxa"/>
            <w:vMerge/>
          </w:tcPr>
          <w:p w:rsidR="008054F2" w:rsidRPr="00975039" w:rsidRDefault="008054F2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1912" w:type="dxa"/>
            <w:vMerge/>
          </w:tcPr>
          <w:p w:rsidR="008054F2" w:rsidRPr="00975039" w:rsidRDefault="008054F2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9A745E" w:rsidRPr="00975039" w:rsidTr="00F81A40">
        <w:trPr>
          <w:jc w:val="center"/>
        </w:trPr>
        <w:tc>
          <w:tcPr>
            <w:tcW w:w="4790" w:type="dxa"/>
          </w:tcPr>
          <w:p w:rsidR="008054F2" w:rsidRPr="00975039" w:rsidRDefault="000966FE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1. Distingue el objetivo y los elementos primordiales para la realización del análisis financiero en la empresa, para determinar su pertinencia dentro del proceso estratégico del negocio.</w:t>
            </w:r>
          </w:p>
        </w:tc>
        <w:tc>
          <w:tcPr>
            <w:tcW w:w="2268" w:type="dxa"/>
          </w:tcPr>
          <w:p w:rsidR="008054F2" w:rsidRPr="00975039" w:rsidRDefault="0024406B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Conoce los elementos que conforman un análisis financiero y determina el procedimiento para llevarlo a cabo en su organización.</w:t>
            </w:r>
          </w:p>
        </w:tc>
        <w:tc>
          <w:tcPr>
            <w:tcW w:w="2410" w:type="dxa"/>
          </w:tcPr>
          <w:p w:rsidR="008054F2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Artículo referenciado o memoria</w:t>
            </w:r>
          </w:p>
          <w:p w:rsidR="00691952" w:rsidRPr="00975039" w:rsidRDefault="00FE71A7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Casos de análisis</w:t>
            </w:r>
          </w:p>
        </w:tc>
        <w:tc>
          <w:tcPr>
            <w:tcW w:w="735" w:type="dxa"/>
          </w:tcPr>
          <w:p w:rsidR="00C40173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7</w:t>
            </w:r>
            <w:r w:rsidR="00691952"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0%</w:t>
            </w:r>
          </w:p>
          <w:p w:rsidR="00440CDC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</w:p>
          <w:p w:rsidR="00691952" w:rsidRPr="00975039" w:rsidRDefault="00440CDC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3</w:t>
            </w:r>
            <w:r w:rsidR="00691952"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0%</w:t>
            </w:r>
          </w:p>
        </w:tc>
        <w:tc>
          <w:tcPr>
            <w:tcW w:w="1621" w:type="dxa"/>
          </w:tcPr>
          <w:p w:rsidR="008054F2" w:rsidRPr="00975039" w:rsidRDefault="0053168C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 xml:space="preserve">1, </w:t>
            </w:r>
            <w:r w:rsidR="008C2BAD" w:rsidRPr="00975039">
              <w:rPr>
                <w:rFonts w:ascii="Aller" w:hAnsi="Aller"/>
                <w:sz w:val="18"/>
                <w:szCs w:val="18"/>
              </w:rPr>
              <w:t>4.</w:t>
            </w:r>
          </w:p>
        </w:tc>
        <w:tc>
          <w:tcPr>
            <w:tcW w:w="1912" w:type="dxa"/>
          </w:tcPr>
          <w:p w:rsidR="007E1CCF" w:rsidRPr="00975039" w:rsidRDefault="00691952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Computadora</w:t>
            </w:r>
          </w:p>
          <w:p w:rsidR="00691952" w:rsidRPr="00975039" w:rsidRDefault="00691952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Proyector multimedia</w:t>
            </w:r>
          </w:p>
          <w:p w:rsidR="00691952" w:rsidRPr="00975039" w:rsidRDefault="00691952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Videos</w:t>
            </w:r>
          </w:p>
        </w:tc>
      </w:tr>
    </w:tbl>
    <w:p w:rsidR="00D77792" w:rsidRPr="00975039" w:rsidRDefault="00D77792" w:rsidP="00B75EB0">
      <w:pPr>
        <w:spacing w:line="240" w:lineRule="auto"/>
        <w:ind w:left="142"/>
        <w:rPr>
          <w:rFonts w:ascii="Aller" w:hAnsi="Aller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3787"/>
        <w:gridCol w:w="2231"/>
        <w:gridCol w:w="2447"/>
        <w:gridCol w:w="2126"/>
        <w:gridCol w:w="2267"/>
      </w:tblGrid>
      <w:tr w:rsidR="007E1CCF" w:rsidRPr="00975039" w:rsidTr="00440CDC">
        <w:trPr>
          <w:jc w:val="center"/>
        </w:trPr>
        <w:tc>
          <w:tcPr>
            <w:tcW w:w="749" w:type="dxa"/>
            <w:vMerge w:val="restart"/>
            <w:shd w:val="clear" w:color="auto" w:fill="D9D9D9" w:themeFill="background1" w:themeFillShade="D9"/>
          </w:tcPr>
          <w:p w:rsidR="007E1CCF" w:rsidRPr="00975039" w:rsidRDefault="00440CDC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No. de horas presenciales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3787" w:type="dxa"/>
            <w:vMerge w:val="restart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Sub-Competencias</w:t>
            </w:r>
          </w:p>
        </w:tc>
        <w:tc>
          <w:tcPr>
            <w:tcW w:w="2231" w:type="dxa"/>
            <w:vMerge w:val="restart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Temas</w:t>
            </w:r>
          </w:p>
        </w:tc>
        <w:tc>
          <w:tcPr>
            <w:tcW w:w="4573" w:type="dxa"/>
            <w:gridSpan w:val="2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Actividades</w:t>
            </w:r>
          </w:p>
        </w:tc>
        <w:tc>
          <w:tcPr>
            <w:tcW w:w="2267" w:type="dxa"/>
            <w:vMerge w:val="restart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Ambiente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 xml:space="preserve">de trabajo o 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aprendizaje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7E1CCF" w:rsidRPr="00975039" w:rsidTr="00440CDC">
        <w:trPr>
          <w:jc w:val="center"/>
        </w:trPr>
        <w:tc>
          <w:tcPr>
            <w:tcW w:w="749" w:type="dxa"/>
            <w:vMerge/>
          </w:tcPr>
          <w:p w:rsidR="007E1CCF" w:rsidRPr="00975039" w:rsidRDefault="007E1CCF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3787" w:type="dxa"/>
            <w:vMerge/>
          </w:tcPr>
          <w:p w:rsidR="007E1CCF" w:rsidRPr="00975039" w:rsidRDefault="007E1CCF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231" w:type="dxa"/>
            <w:vMerge/>
          </w:tcPr>
          <w:p w:rsidR="007E1CCF" w:rsidRPr="00975039" w:rsidRDefault="007E1CCF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Docente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Alumno</w:t>
            </w:r>
          </w:p>
        </w:tc>
        <w:tc>
          <w:tcPr>
            <w:tcW w:w="2267" w:type="dxa"/>
            <w:vMerge/>
            <w:tcBorders>
              <w:bottom w:val="single" w:sz="4" w:space="0" w:color="auto"/>
            </w:tcBorders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7E1CCF" w:rsidRPr="00975039" w:rsidTr="00C17B8C">
        <w:trPr>
          <w:jc w:val="center"/>
        </w:trPr>
        <w:tc>
          <w:tcPr>
            <w:tcW w:w="749" w:type="dxa"/>
          </w:tcPr>
          <w:p w:rsidR="007E1CCF" w:rsidRPr="00975039" w:rsidRDefault="000966FE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20</w:t>
            </w:r>
          </w:p>
        </w:tc>
        <w:tc>
          <w:tcPr>
            <w:tcW w:w="3787" w:type="dxa"/>
          </w:tcPr>
          <w:p w:rsidR="007E1CCF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 xml:space="preserve">2. </w:t>
            </w:r>
            <w:r w:rsidR="0024406B" w:rsidRPr="00975039">
              <w:rPr>
                <w:rFonts w:ascii="Aller" w:hAnsi="Aller"/>
                <w:sz w:val="18"/>
                <w:szCs w:val="18"/>
              </w:rPr>
              <w:t xml:space="preserve">Aplica los diversos métodos y técnicas de análisis financiero en su empresa, para evaluar el aprovechamiento de sus recursos financieros y determina las </w:t>
            </w:r>
            <w:r w:rsidR="00997BF7" w:rsidRPr="00975039">
              <w:rPr>
                <w:rFonts w:ascii="Aller" w:hAnsi="Aller"/>
                <w:sz w:val="18"/>
                <w:szCs w:val="18"/>
              </w:rPr>
              <w:t>recomendaciones necesarias para maximizar su rendimiento.</w:t>
            </w:r>
          </w:p>
        </w:tc>
        <w:tc>
          <w:tcPr>
            <w:tcW w:w="2231" w:type="dxa"/>
          </w:tcPr>
          <w:p w:rsidR="003F5AAF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Métodos de análisis</w:t>
            </w:r>
            <w:r w:rsidR="003F5AAF" w:rsidRPr="00975039">
              <w:rPr>
                <w:rFonts w:ascii="Aller" w:hAnsi="Aller"/>
                <w:sz w:val="18"/>
                <w:szCs w:val="18"/>
              </w:rPr>
              <w:t>:</w:t>
            </w:r>
          </w:p>
          <w:p w:rsidR="000775DD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De tendencias</w:t>
            </w:r>
          </w:p>
          <w:p w:rsidR="003F5AAF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De porcientos integrales</w:t>
            </w:r>
          </w:p>
          <w:p w:rsidR="003F5AAF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Razones financieras</w:t>
            </w:r>
          </w:p>
          <w:p w:rsidR="003F5AAF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Dupont</w:t>
            </w:r>
          </w:p>
          <w:p w:rsidR="003F5AAF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 xml:space="preserve">Z de </w:t>
            </w:r>
            <w:proofErr w:type="spellStart"/>
            <w:r w:rsidRPr="00975039">
              <w:rPr>
                <w:rFonts w:ascii="Aller" w:hAnsi="Aller"/>
                <w:sz w:val="18"/>
                <w:szCs w:val="18"/>
              </w:rPr>
              <w:t>Alman</w:t>
            </w:r>
            <w:proofErr w:type="spellEnd"/>
          </w:p>
          <w:p w:rsidR="000775DD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Tasa interna de retorno</w:t>
            </w:r>
          </w:p>
          <w:p w:rsidR="000775DD" w:rsidRPr="00975039" w:rsidRDefault="000775DD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Valor presente neto</w:t>
            </w:r>
          </w:p>
          <w:p w:rsidR="003F5AAF" w:rsidRPr="00975039" w:rsidRDefault="003F5AAF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447" w:type="dxa"/>
          </w:tcPr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Estudio de casos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1.1.1 Selección del caso con base en aplicación de conceptos clave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1.1.2 Exposición del caso argumentando los conceptos.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1.1.3 Análisis de causas y consecuencias  e interrelaciones conceptuales.</w:t>
            </w:r>
          </w:p>
          <w:p w:rsidR="007E1CCF" w:rsidRPr="00975039" w:rsidRDefault="00E725A8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1</w:t>
            </w:r>
            <w:r w:rsidRPr="00975039">
              <w:rPr>
                <w:rFonts w:ascii="Aller" w:hAnsi="Aller"/>
                <w:sz w:val="18"/>
                <w:szCs w:val="18"/>
                <w:lang w:val="es-MX"/>
              </w:rPr>
              <w:t>.1.4</w:t>
            </w:r>
            <w:r w:rsidR="00F106D4" w:rsidRPr="00975039">
              <w:rPr>
                <w:rFonts w:ascii="Aller" w:hAnsi="Aller"/>
                <w:sz w:val="18"/>
                <w:szCs w:val="18"/>
                <w:lang w:val="es-MX"/>
              </w:rPr>
              <w:t xml:space="preserve"> Conclusiones y retroalimentación al artículo o memoria</w:t>
            </w:r>
          </w:p>
        </w:tc>
        <w:tc>
          <w:tcPr>
            <w:tcW w:w="2126" w:type="dxa"/>
          </w:tcPr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</w:rPr>
            </w:pPr>
            <w:r w:rsidRPr="00975039">
              <w:rPr>
                <w:rFonts w:ascii="Aller" w:hAnsi="Aller"/>
                <w:i/>
                <w:sz w:val="18"/>
                <w:szCs w:val="18"/>
              </w:rPr>
              <w:t xml:space="preserve">Aprendizaje </w:t>
            </w:r>
            <w:r w:rsidR="00E725A8" w:rsidRPr="00975039">
              <w:rPr>
                <w:rFonts w:ascii="Aller" w:hAnsi="Aller"/>
                <w:i/>
                <w:sz w:val="18"/>
                <w:szCs w:val="18"/>
              </w:rPr>
              <w:t xml:space="preserve">individual y </w:t>
            </w:r>
            <w:r w:rsidRPr="00975039">
              <w:rPr>
                <w:rFonts w:ascii="Aller" w:hAnsi="Aller"/>
                <w:i/>
                <w:sz w:val="18"/>
                <w:szCs w:val="18"/>
              </w:rPr>
              <w:t>colaborativo a través de análisis situacionales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2.1.1 Generar el diálogo para trabajar cooperativamente.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2.1.2 Comprender la situación problemática.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2.1.3 Elaborar el marco referencial.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2.1.4 Presentar y analizar los hallazgos.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2.1.5 Concluir y recomendar.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2.1.6 El</w:t>
            </w:r>
            <w:r w:rsidR="008C2BAD" w:rsidRPr="00975039">
              <w:rPr>
                <w:rFonts w:ascii="Aller" w:hAnsi="Aller"/>
                <w:sz w:val="18"/>
                <w:szCs w:val="18"/>
                <w:lang w:val="es-MX"/>
              </w:rPr>
              <w:t>aborar un</w:t>
            </w:r>
            <w:r w:rsidRPr="00975039">
              <w:rPr>
                <w:rFonts w:ascii="Aller" w:hAnsi="Aller"/>
                <w:sz w:val="18"/>
                <w:szCs w:val="18"/>
                <w:lang w:val="es-MX"/>
              </w:rPr>
              <w:t xml:space="preserve"> artículo referenciado</w:t>
            </w:r>
            <w:r w:rsidR="008C2BAD" w:rsidRPr="00975039">
              <w:rPr>
                <w:rFonts w:ascii="Aller" w:hAnsi="Aller"/>
                <w:sz w:val="18"/>
                <w:szCs w:val="18"/>
                <w:lang w:val="es-MX"/>
              </w:rPr>
              <w:t xml:space="preserve"> de manera individual.</w:t>
            </w:r>
          </w:p>
          <w:p w:rsidR="009D6591" w:rsidRPr="00975039" w:rsidRDefault="009D6591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7E1CCF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Aula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TIC</w:t>
            </w:r>
          </w:p>
        </w:tc>
      </w:tr>
    </w:tbl>
    <w:p w:rsidR="007E1CCF" w:rsidRPr="00975039" w:rsidRDefault="007E1CCF" w:rsidP="00B75EB0">
      <w:pPr>
        <w:spacing w:line="240" w:lineRule="auto"/>
        <w:rPr>
          <w:rFonts w:ascii="Aller" w:hAnsi="Aller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0"/>
        <w:gridCol w:w="2268"/>
        <w:gridCol w:w="2410"/>
        <w:gridCol w:w="1256"/>
        <w:gridCol w:w="1621"/>
        <w:gridCol w:w="1912"/>
      </w:tblGrid>
      <w:tr w:rsidR="007E1CCF" w:rsidRPr="00975039" w:rsidTr="00440CDC">
        <w:trPr>
          <w:jc w:val="center"/>
        </w:trPr>
        <w:tc>
          <w:tcPr>
            <w:tcW w:w="4790" w:type="dxa"/>
            <w:vMerge w:val="restart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lastRenderedPageBreak/>
              <w:br w:type="page"/>
            </w:r>
            <w:r w:rsidRPr="00975039">
              <w:rPr>
                <w:rFonts w:ascii="Aller" w:hAnsi="Aller"/>
                <w:b/>
                <w:sz w:val="18"/>
                <w:szCs w:val="18"/>
              </w:rPr>
              <w:t xml:space="preserve">Sub-Competencias </w:t>
            </w:r>
          </w:p>
        </w:tc>
        <w:tc>
          <w:tcPr>
            <w:tcW w:w="5413" w:type="dxa"/>
            <w:gridSpan w:val="3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 xml:space="preserve">Evaluación </w:t>
            </w:r>
          </w:p>
        </w:tc>
        <w:tc>
          <w:tcPr>
            <w:tcW w:w="1621" w:type="dxa"/>
            <w:vMerge w:val="restart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Referencias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bibliográficas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1912" w:type="dxa"/>
            <w:vMerge w:val="restart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Materiales y recursos didácticos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7E1CCF" w:rsidRPr="00975039" w:rsidTr="00440CDC">
        <w:trPr>
          <w:jc w:val="center"/>
        </w:trPr>
        <w:tc>
          <w:tcPr>
            <w:tcW w:w="4790" w:type="dxa"/>
            <w:vMerge/>
          </w:tcPr>
          <w:p w:rsidR="007E1CCF" w:rsidRPr="00975039" w:rsidRDefault="007E1CCF" w:rsidP="00B75EB0">
            <w:pPr>
              <w:spacing w:after="0" w:line="240" w:lineRule="auto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Criterios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Evidencias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D9D9D9" w:themeFill="background1" w:themeFillShade="D9"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Ponderación</w:t>
            </w:r>
          </w:p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1621" w:type="dxa"/>
            <w:vMerge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  <w:tc>
          <w:tcPr>
            <w:tcW w:w="1912" w:type="dxa"/>
            <w:vMerge/>
          </w:tcPr>
          <w:p w:rsidR="007E1CCF" w:rsidRPr="00975039" w:rsidRDefault="007E1CCF" w:rsidP="00B75EB0">
            <w:pPr>
              <w:spacing w:after="0" w:line="240" w:lineRule="auto"/>
              <w:jc w:val="center"/>
              <w:rPr>
                <w:rFonts w:ascii="Aller" w:hAnsi="Aller"/>
                <w:b/>
                <w:sz w:val="18"/>
                <w:szCs w:val="18"/>
              </w:rPr>
            </w:pPr>
          </w:p>
        </w:tc>
      </w:tr>
      <w:tr w:rsidR="007E1CCF" w:rsidRPr="00975039" w:rsidTr="00C17B8C">
        <w:trPr>
          <w:jc w:val="center"/>
        </w:trPr>
        <w:tc>
          <w:tcPr>
            <w:tcW w:w="4790" w:type="dxa"/>
          </w:tcPr>
          <w:p w:rsidR="007E1CCF" w:rsidRPr="00975039" w:rsidRDefault="00E725A8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 xml:space="preserve">2. </w:t>
            </w:r>
            <w:r w:rsidR="00997BF7" w:rsidRPr="00975039">
              <w:rPr>
                <w:rFonts w:ascii="Aller" w:hAnsi="Aller"/>
                <w:sz w:val="18"/>
                <w:szCs w:val="18"/>
              </w:rPr>
              <w:t>Aplica los diversos métodos y técnicas de análisis financiero en su empresa, para evaluar el aprovechamiento de sus recursos financieros y determina las recomendaciones necesarias para maximizar su rendimiento.</w:t>
            </w:r>
          </w:p>
        </w:tc>
        <w:tc>
          <w:tcPr>
            <w:tcW w:w="2268" w:type="dxa"/>
          </w:tcPr>
          <w:p w:rsidR="007E1CCF" w:rsidRPr="00975039" w:rsidRDefault="00997BF7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Evalúa la función financiera de la empresa, usando los diversos métodos de análisis, para mejorar el rendimiento del negocio.</w:t>
            </w:r>
          </w:p>
        </w:tc>
        <w:tc>
          <w:tcPr>
            <w:tcW w:w="2410" w:type="dxa"/>
          </w:tcPr>
          <w:p w:rsidR="007E1CCF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Artículo referenciado o memoria</w:t>
            </w:r>
          </w:p>
          <w:p w:rsidR="00FE71A7" w:rsidRPr="00975039" w:rsidRDefault="00FE71A7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sz w:val="18"/>
                <w:szCs w:val="18"/>
                <w:lang w:val="es-MX"/>
              </w:rPr>
              <w:t>Casos de análisis</w:t>
            </w:r>
          </w:p>
        </w:tc>
        <w:tc>
          <w:tcPr>
            <w:tcW w:w="735" w:type="dxa"/>
          </w:tcPr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70%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  <w:lang w:val="es-MX"/>
              </w:rPr>
            </w:pPr>
          </w:p>
          <w:p w:rsidR="007E1CCF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i/>
                <w:sz w:val="18"/>
                <w:szCs w:val="18"/>
                <w:lang w:val="es-MX"/>
              </w:rPr>
              <w:t>30%</w:t>
            </w:r>
          </w:p>
          <w:p w:rsidR="00C40173" w:rsidRPr="00975039" w:rsidRDefault="00C40173" w:rsidP="00B75EB0">
            <w:pPr>
              <w:spacing w:after="0" w:line="240" w:lineRule="auto"/>
              <w:jc w:val="both"/>
              <w:rPr>
                <w:rFonts w:ascii="Aller" w:hAnsi="Aller"/>
                <w:i/>
                <w:sz w:val="18"/>
                <w:szCs w:val="18"/>
              </w:rPr>
            </w:pPr>
          </w:p>
        </w:tc>
        <w:tc>
          <w:tcPr>
            <w:tcW w:w="1621" w:type="dxa"/>
          </w:tcPr>
          <w:p w:rsidR="007E1CCF" w:rsidRPr="00975039" w:rsidRDefault="002345F7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2, 3</w:t>
            </w:r>
            <w:r w:rsidR="0053168C" w:rsidRPr="00975039">
              <w:rPr>
                <w:rFonts w:ascii="Aller" w:hAnsi="Aller"/>
                <w:sz w:val="18"/>
                <w:szCs w:val="18"/>
              </w:rPr>
              <w:t>, 5</w:t>
            </w:r>
            <w:r w:rsidR="008C2BAD" w:rsidRPr="00975039">
              <w:rPr>
                <w:rFonts w:ascii="Aller" w:hAnsi="Aller"/>
                <w:sz w:val="18"/>
                <w:szCs w:val="18"/>
              </w:rPr>
              <w:t>.</w:t>
            </w:r>
          </w:p>
        </w:tc>
        <w:tc>
          <w:tcPr>
            <w:tcW w:w="1912" w:type="dxa"/>
          </w:tcPr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Computadora</w:t>
            </w:r>
          </w:p>
          <w:p w:rsidR="00F106D4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Proyector multimedia</w:t>
            </w:r>
          </w:p>
          <w:p w:rsidR="007E1CCF" w:rsidRPr="00975039" w:rsidRDefault="00F106D4" w:rsidP="00B75EB0">
            <w:pPr>
              <w:spacing w:after="0" w:line="240" w:lineRule="auto"/>
              <w:jc w:val="both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Videos</w:t>
            </w:r>
          </w:p>
        </w:tc>
      </w:tr>
    </w:tbl>
    <w:p w:rsidR="007E1CCF" w:rsidRPr="00975039" w:rsidRDefault="007E1CCF" w:rsidP="00B75EB0">
      <w:pPr>
        <w:spacing w:line="240" w:lineRule="auto"/>
        <w:ind w:left="142"/>
        <w:rPr>
          <w:rFonts w:ascii="Aller" w:hAnsi="Aller"/>
          <w:sz w:val="18"/>
          <w:szCs w:val="18"/>
        </w:rPr>
      </w:pPr>
    </w:p>
    <w:tbl>
      <w:tblPr>
        <w:tblStyle w:val="MediumGrid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4243"/>
      </w:tblGrid>
      <w:tr w:rsidR="00F106D4" w:rsidRPr="00975039" w:rsidTr="00A82C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106D4" w:rsidRPr="00975039" w:rsidRDefault="00F106D4" w:rsidP="00B75EB0">
            <w:pPr>
              <w:spacing w:line="240" w:lineRule="auto"/>
              <w:ind w:left="142" w:right="277" w:hanging="142"/>
              <w:jc w:val="center"/>
              <w:rPr>
                <w:rFonts w:ascii="Aller" w:hAnsi="Aller"/>
                <w:b w:val="0"/>
                <w:bCs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bCs w:val="0"/>
                <w:color w:val="auto"/>
                <w:sz w:val="18"/>
                <w:szCs w:val="18"/>
              </w:rPr>
              <w:t>Bibliografía sugerida</w:t>
            </w:r>
          </w:p>
        </w:tc>
      </w:tr>
      <w:tr w:rsidR="00F106D4" w:rsidRPr="00975039" w:rsidTr="00840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106D4" w:rsidRPr="00975039" w:rsidRDefault="00F106D4" w:rsidP="00B75EB0">
            <w:pPr>
              <w:spacing w:line="240" w:lineRule="auto"/>
              <w:ind w:left="142" w:right="277" w:hanging="142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BÁSICA</w:t>
            </w:r>
          </w:p>
          <w:p w:rsidR="00375C2A" w:rsidRPr="00375C2A" w:rsidRDefault="00375C2A" w:rsidP="00B75EB0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>
              <w:rPr>
                <w:rFonts w:ascii="Aller" w:hAnsi="Aller"/>
                <w:b w:val="0"/>
                <w:color w:val="auto"/>
                <w:sz w:val="18"/>
                <w:szCs w:val="18"/>
              </w:rPr>
              <w:t>Morales, Arturo; Morales, Jose; Alcocer, Fidel. (2011). Administración Financiera. México: Patria</w:t>
            </w:r>
            <w:bookmarkStart w:id="0" w:name="_GoBack"/>
            <w:bookmarkEnd w:id="0"/>
          </w:p>
          <w:p w:rsidR="00F106D4" w:rsidRPr="00975039" w:rsidRDefault="0053168C" w:rsidP="00B75EB0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Ochoa S., Guadalupe. (2009</w:t>
            </w:r>
            <w:r w:rsidR="00F106D4"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 xml:space="preserve">). 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Administración financiera</w:t>
            </w:r>
            <w:r w:rsidR="00F106D4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.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 xml:space="preserve"> (2° edición).</w:t>
            </w:r>
            <w:r w:rsidR="00F106D4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 xml:space="preserve"> Méx</w:t>
            </w:r>
            <w:r w:rsidR="002345F7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ico: McGraw Hill Interamericana</w:t>
            </w:r>
            <w:r w:rsidR="00A82C1E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.</w:t>
            </w:r>
          </w:p>
          <w:p w:rsidR="00A82C1E" w:rsidRPr="00975039" w:rsidRDefault="0053168C" w:rsidP="00B75EB0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Zamorano G., Enrique (2008). Análisis financiero para la toma de decisiones en las empresas</w:t>
            </w:r>
            <w:r w:rsidR="002345F7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.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 xml:space="preserve"> (11° edición). </w:t>
            </w:r>
            <w:r w:rsidR="002345F7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 xml:space="preserve"> Méx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ico: Instituto Mexicano de Contadores Públicos.</w:t>
            </w:r>
          </w:p>
          <w:p w:rsidR="00F106D4" w:rsidRPr="00975039" w:rsidRDefault="00F106D4" w:rsidP="00B75EB0">
            <w:pPr>
              <w:pStyle w:val="ecmsonormal"/>
              <w:tabs>
                <w:tab w:val="left" w:pos="1920"/>
              </w:tabs>
              <w:ind w:right="277"/>
              <w:rPr>
                <w:rFonts w:ascii="Aller" w:hAnsi="Aller"/>
                <w:b w:val="0"/>
                <w:bCs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bCs w:val="0"/>
                <w:color w:val="auto"/>
                <w:sz w:val="18"/>
                <w:szCs w:val="18"/>
              </w:rPr>
              <w:t>COMPLEMENTARIA</w:t>
            </w:r>
          </w:p>
          <w:p w:rsidR="00F106D4" w:rsidRPr="00975039" w:rsidRDefault="0053168C" w:rsidP="00B75EB0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Moreno F., Joaquín (2007). Las finanzas en la empresa</w:t>
            </w:r>
            <w:r w:rsidR="004C420B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.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 xml:space="preserve"> Información, análisis, recursos y planeación. (7° edición). México: Grupo Editorial Patria.</w:t>
            </w:r>
          </w:p>
          <w:p w:rsidR="00F106D4" w:rsidRPr="00975039" w:rsidRDefault="0053168C" w:rsidP="00B75EB0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</w:pPr>
            <w:proofErr w:type="spellStart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Mondino</w:t>
            </w:r>
            <w:proofErr w:type="spellEnd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 xml:space="preserve">, Diana y </w:t>
            </w:r>
            <w:proofErr w:type="spellStart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Pendás</w:t>
            </w:r>
            <w:proofErr w:type="spellEnd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, Eugenio (2007</w:t>
            </w:r>
            <w:r w:rsidR="00F106D4"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 xml:space="preserve">). 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Finanzas para empresas competitivas</w:t>
            </w:r>
            <w:r w:rsidR="00A82C1E"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.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 xml:space="preserve"> Colección Management. Argentina: </w:t>
            </w:r>
            <w:proofErr w:type="spellStart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Granica</w:t>
            </w:r>
            <w:proofErr w:type="spellEnd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.</w:t>
            </w:r>
          </w:p>
          <w:p w:rsidR="0053168C" w:rsidRPr="00975039" w:rsidRDefault="00985FB9" w:rsidP="00B75EB0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n-US"/>
              </w:rPr>
              <w:t xml:space="preserve">Wild, J.; </w:t>
            </w:r>
            <w:proofErr w:type="spellStart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n-US"/>
              </w:rPr>
              <w:t>Subramanyam</w:t>
            </w:r>
            <w:proofErr w:type="spellEnd"/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n-US"/>
              </w:rPr>
              <w:t xml:space="preserve">, K.; Halsey, R. (2007). </w:t>
            </w: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  <w:lang w:val="es-MX"/>
              </w:rPr>
              <w:t>Análisis de estados financieros. (4° edición). México: McGraw Hill Interamericana.</w:t>
            </w:r>
          </w:p>
          <w:p w:rsidR="00F106D4" w:rsidRPr="00975039" w:rsidRDefault="00F106D4" w:rsidP="00B75EB0">
            <w:pPr>
              <w:spacing w:line="240" w:lineRule="auto"/>
              <w:rPr>
                <w:rFonts w:ascii="Aller" w:hAnsi="Aller"/>
                <w:sz w:val="18"/>
                <w:szCs w:val="18"/>
                <w:lang w:val="es-MX"/>
              </w:rPr>
            </w:pPr>
          </w:p>
        </w:tc>
      </w:tr>
    </w:tbl>
    <w:p w:rsidR="00F106D4" w:rsidRPr="00975039" w:rsidRDefault="00F106D4" w:rsidP="00B75EB0">
      <w:pPr>
        <w:spacing w:line="240" w:lineRule="auto"/>
        <w:ind w:left="142"/>
        <w:rPr>
          <w:rFonts w:ascii="Aller" w:hAnsi="Aller"/>
          <w:sz w:val="18"/>
          <w:szCs w:val="18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743"/>
        <w:gridCol w:w="5697"/>
        <w:gridCol w:w="4803"/>
      </w:tblGrid>
      <w:tr w:rsidR="008A1D0C" w:rsidRPr="00975039" w:rsidTr="00F106D4">
        <w:trPr>
          <w:trHeight w:val="251"/>
        </w:trPr>
        <w:tc>
          <w:tcPr>
            <w:tcW w:w="1314" w:type="pct"/>
            <w:shd w:val="clear" w:color="auto" w:fill="D9D9D9" w:themeFill="background1" w:themeFillShade="D9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  <w:lang w:val="es-MX"/>
              </w:rPr>
              <w:br w:type="page"/>
            </w:r>
            <w:r w:rsidRPr="00975039">
              <w:rPr>
                <w:rFonts w:ascii="Aller" w:hAnsi="Aller"/>
                <w:b/>
                <w:sz w:val="18"/>
                <w:szCs w:val="18"/>
              </w:rPr>
              <w:t>Reportes por Sub-Competencia</w:t>
            </w:r>
          </w:p>
        </w:tc>
        <w:tc>
          <w:tcPr>
            <w:tcW w:w="2000" w:type="pct"/>
            <w:shd w:val="clear" w:color="auto" w:fill="D9D9D9" w:themeFill="background1" w:themeFillShade="D9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Fecha de evaluación</w:t>
            </w:r>
          </w:p>
        </w:tc>
        <w:tc>
          <w:tcPr>
            <w:tcW w:w="1686" w:type="pct"/>
            <w:shd w:val="clear" w:color="auto" w:fill="D9D9D9" w:themeFill="background1" w:themeFillShade="D9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jc w:val="center"/>
              <w:rPr>
                <w:rFonts w:ascii="Aller" w:hAnsi="Aller"/>
                <w:b/>
                <w:sz w:val="18"/>
                <w:szCs w:val="18"/>
              </w:rPr>
            </w:pPr>
            <w:r w:rsidRPr="00975039">
              <w:rPr>
                <w:rFonts w:ascii="Aller" w:hAnsi="Aller"/>
                <w:b/>
                <w:sz w:val="18"/>
                <w:szCs w:val="18"/>
              </w:rPr>
              <w:t>Ponderación</w:t>
            </w:r>
          </w:p>
        </w:tc>
      </w:tr>
      <w:tr w:rsidR="008A1D0C" w:rsidRPr="00975039" w:rsidTr="00F106D4">
        <w:trPr>
          <w:trHeight w:val="266"/>
        </w:trPr>
        <w:tc>
          <w:tcPr>
            <w:tcW w:w="1314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Primer</w:t>
            </w:r>
          </w:p>
        </w:tc>
        <w:tc>
          <w:tcPr>
            <w:tcW w:w="2000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1686" w:type="pct"/>
          </w:tcPr>
          <w:p w:rsidR="008A1D0C" w:rsidRPr="00975039" w:rsidRDefault="0032696E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  <w:r>
              <w:rPr>
                <w:rFonts w:ascii="Aller" w:hAnsi="Aller"/>
                <w:sz w:val="18"/>
                <w:szCs w:val="18"/>
              </w:rPr>
              <w:t>4</w:t>
            </w:r>
            <w:r w:rsidR="008A1D0C" w:rsidRPr="00975039">
              <w:rPr>
                <w:rFonts w:ascii="Aller" w:hAnsi="Aller"/>
                <w:sz w:val="18"/>
                <w:szCs w:val="18"/>
              </w:rPr>
              <w:t>0%</w:t>
            </w:r>
          </w:p>
        </w:tc>
      </w:tr>
      <w:tr w:rsidR="008A1D0C" w:rsidRPr="00975039" w:rsidTr="00F106D4">
        <w:trPr>
          <w:trHeight w:val="282"/>
        </w:trPr>
        <w:tc>
          <w:tcPr>
            <w:tcW w:w="1314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 xml:space="preserve">Segundo </w:t>
            </w:r>
          </w:p>
        </w:tc>
        <w:tc>
          <w:tcPr>
            <w:tcW w:w="2000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1686" w:type="pct"/>
          </w:tcPr>
          <w:p w:rsidR="008A1D0C" w:rsidRPr="00975039" w:rsidRDefault="0032696E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  <w:r>
              <w:rPr>
                <w:rFonts w:ascii="Aller" w:hAnsi="Aller"/>
                <w:sz w:val="18"/>
                <w:szCs w:val="18"/>
              </w:rPr>
              <w:t>6</w:t>
            </w:r>
            <w:r w:rsidR="008A1D0C" w:rsidRPr="00975039">
              <w:rPr>
                <w:rFonts w:ascii="Aller" w:hAnsi="Aller"/>
                <w:sz w:val="18"/>
                <w:szCs w:val="18"/>
              </w:rPr>
              <w:t>0%</w:t>
            </w:r>
          </w:p>
        </w:tc>
      </w:tr>
      <w:tr w:rsidR="008A1D0C" w:rsidRPr="00975039" w:rsidTr="00F106D4">
        <w:trPr>
          <w:trHeight w:val="266"/>
        </w:trPr>
        <w:tc>
          <w:tcPr>
            <w:tcW w:w="1314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Tercero</w:t>
            </w:r>
          </w:p>
        </w:tc>
        <w:tc>
          <w:tcPr>
            <w:tcW w:w="2000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1686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</w:p>
        </w:tc>
      </w:tr>
      <w:tr w:rsidR="008A1D0C" w:rsidRPr="00975039" w:rsidTr="00F106D4">
        <w:trPr>
          <w:trHeight w:val="282"/>
        </w:trPr>
        <w:tc>
          <w:tcPr>
            <w:tcW w:w="1314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  <w:r w:rsidRPr="00975039">
              <w:rPr>
                <w:rFonts w:ascii="Aller" w:hAnsi="Aller"/>
                <w:sz w:val="18"/>
                <w:szCs w:val="18"/>
              </w:rPr>
              <w:t>Cuarto</w:t>
            </w:r>
          </w:p>
        </w:tc>
        <w:tc>
          <w:tcPr>
            <w:tcW w:w="2000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</w:p>
        </w:tc>
        <w:tc>
          <w:tcPr>
            <w:tcW w:w="1686" w:type="pct"/>
          </w:tcPr>
          <w:p w:rsidR="008A1D0C" w:rsidRPr="00975039" w:rsidRDefault="008A1D0C" w:rsidP="00B75EB0">
            <w:pPr>
              <w:spacing w:after="0" w:line="240" w:lineRule="auto"/>
              <w:ind w:left="142" w:right="277" w:hanging="142"/>
              <w:rPr>
                <w:rFonts w:ascii="Aller" w:hAnsi="Aller"/>
                <w:sz w:val="18"/>
                <w:szCs w:val="18"/>
              </w:rPr>
            </w:pPr>
          </w:p>
        </w:tc>
      </w:tr>
    </w:tbl>
    <w:p w:rsidR="008A1D0C" w:rsidRPr="00975039" w:rsidRDefault="008A1D0C" w:rsidP="00B75EB0">
      <w:pPr>
        <w:spacing w:line="240" w:lineRule="auto"/>
        <w:rPr>
          <w:rFonts w:ascii="Aller" w:hAnsi="Aller"/>
          <w:sz w:val="18"/>
          <w:szCs w:val="18"/>
          <w:lang w:val="es-MX"/>
        </w:rPr>
      </w:pPr>
    </w:p>
    <w:tbl>
      <w:tblPr>
        <w:tblStyle w:val="MediumGrid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4243"/>
      </w:tblGrid>
      <w:tr w:rsidR="00F106D4" w:rsidRPr="00975039" w:rsidTr="00A82C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106D4" w:rsidRPr="00975039" w:rsidRDefault="00F106D4" w:rsidP="00B75EB0">
            <w:pPr>
              <w:spacing w:line="240" w:lineRule="auto"/>
              <w:ind w:left="142" w:right="277" w:hanging="142"/>
              <w:jc w:val="center"/>
              <w:rPr>
                <w:rFonts w:ascii="Aller" w:hAnsi="Aller"/>
                <w:bCs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Cs w:val="0"/>
                <w:color w:val="auto"/>
                <w:sz w:val="18"/>
                <w:szCs w:val="18"/>
              </w:rPr>
              <w:lastRenderedPageBreak/>
              <w:t>Perfil del docente</w:t>
            </w:r>
          </w:p>
        </w:tc>
      </w:tr>
      <w:tr w:rsidR="00F106D4" w:rsidRPr="00975039" w:rsidTr="00840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106D4" w:rsidRPr="00975039" w:rsidRDefault="00F106D4" w:rsidP="00B75EB0">
            <w:pPr>
              <w:pStyle w:val="ecmsonormal"/>
              <w:tabs>
                <w:tab w:val="left" w:pos="1920"/>
              </w:tabs>
              <w:spacing w:after="0" w:line="360" w:lineRule="auto"/>
              <w:ind w:left="142" w:right="277" w:hanging="142"/>
              <w:jc w:val="both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ACADÉMICOS:</w:t>
            </w:r>
          </w:p>
          <w:p w:rsidR="00F106D4" w:rsidRPr="00975039" w:rsidRDefault="003F1BD9" w:rsidP="00B75EB0">
            <w:pPr>
              <w:pStyle w:val="ecmsonormal"/>
              <w:tabs>
                <w:tab w:val="left" w:pos="1920"/>
              </w:tabs>
              <w:spacing w:after="0" w:line="360" w:lineRule="auto"/>
              <w:jc w:val="both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Maestría o Doctorado en Finanzas</w:t>
            </w:r>
            <w:r w:rsidR="0032696E">
              <w:rPr>
                <w:rFonts w:ascii="Aller" w:hAnsi="Aller"/>
                <w:b w:val="0"/>
                <w:color w:val="auto"/>
                <w:sz w:val="18"/>
                <w:szCs w:val="18"/>
              </w:rPr>
              <w:t xml:space="preserve">, Administración </w:t>
            </w:r>
            <w:r w:rsidR="00F106D4"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o en un área afín.</w:t>
            </w:r>
          </w:p>
          <w:p w:rsidR="00F106D4" w:rsidRPr="00975039" w:rsidRDefault="00F106D4" w:rsidP="00B75EB0">
            <w:pPr>
              <w:pStyle w:val="ecmsonormal"/>
              <w:tabs>
                <w:tab w:val="left" w:pos="1920"/>
              </w:tabs>
              <w:spacing w:after="0" w:line="360" w:lineRule="auto"/>
              <w:ind w:left="142" w:right="277" w:hanging="142"/>
              <w:jc w:val="both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PROFESIONALES:</w:t>
            </w:r>
          </w:p>
          <w:p w:rsidR="003F1BD9" w:rsidRPr="00975039" w:rsidRDefault="003F1BD9" w:rsidP="00B75EB0">
            <w:pPr>
              <w:pStyle w:val="ecmsonormal"/>
              <w:tabs>
                <w:tab w:val="left" w:pos="1920"/>
              </w:tabs>
              <w:spacing w:after="0" w:line="360" w:lineRule="auto"/>
              <w:jc w:val="both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Encontrarse en ejercicio independiente de la profesión como analista financiero o tener un rol de director o responsable de un área financiera, en un período de tres años.</w:t>
            </w:r>
          </w:p>
          <w:p w:rsidR="00F106D4" w:rsidRPr="00975039" w:rsidRDefault="00F106D4" w:rsidP="00B75EB0">
            <w:pPr>
              <w:pStyle w:val="ecmsonormal"/>
              <w:tabs>
                <w:tab w:val="left" w:pos="1920"/>
              </w:tabs>
              <w:spacing w:after="0" w:line="360" w:lineRule="auto"/>
              <w:ind w:right="277"/>
              <w:jc w:val="both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DOCENTES:</w:t>
            </w:r>
          </w:p>
          <w:p w:rsidR="00F106D4" w:rsidRPr="00975039" w:rsidRDefault="00F106D4" w:rsidP="00B75EB0">
            <w:pPr>
              <w:pStyle w:val="ecmsonormal"/>
              <w:tabs>
                <w:tab w:val="left" w:pos="1920"/>
              </w:tabs>
              <w:spacing w:after="0" w:line="360" w:lineRule="auto"/>
              <w:ind w:right="277"/>
              <w:jc w:val="both"/>
              <w:rPr>
                <w:rFonts w:ascii="Aller" w:hAnsi="Aller"/>
                <w:b w:val="0"/>
                <w:color w:val="auto"/>
                <w:sz w:val="18"/>
                <w:szCs w:val="18"/>
              </w:rPr>
            </w:pPr>
            <w:r w:rsidRPr="00975039">
              <w:rPr>
                <w:rFonts w:ascii="Aller" w:hAnsi="Aller"/>
                <w:b w:val="0"/>
                <w:color w:val="auto"/>
                <w:sz w:val="18"/>
                <w:szCs w:val="18"/>
              </w:rPr>
              <w:t>Tener mínimo un año de experiencia en docencia en un área del conocimiento afín, experiencia en el manejo de TIC y métodos de instrucción centrados en el aprendizaje.</w:t>
            </w:r>
          </w:p>
        </w:tc>
      </w:tr>
    </w:tbl>
    <w:p w:rsidR="00C819E3" w:rsidRPr="00975039" w:rsidRDefault="00C819E3" w:rsidP="00B75EB0">
      <w:pPr>
        <w:spacing w:line="240" w:lineRule="auto"/>
        <w:rPr>
          <w:rFonts w:ascii="Aller" w:hAnsi="Aller"/>
          <w:sz w:val="18"/>
          <w:szCs w:val="18"/>
          <w:u w:val="single"/>
        </w:rPr>
      </w:pPr>
    </w:p>
    <w:sectPr w:rsidR="00C819E3" w:rsidRPr="00975039" w:rsidSect="006D4BAB">
      <w:headerReference w:type="default" r:id="rId8"/>
      <w:footerReference w:type="default" r:id="rId9"/>
      <w:pgSz w:w="15840" w:h="12240" w:orient="landscape" w:code="1"/>
      <w:pgMar w:top="1701" w:right="962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0D3" w:rsidRDefault="00D460D3" w:rsidP="002F3225">
      <w:pPr>
        <w:spacing w:after="0" w:line="240" w:lineRule="auto"/>
      </w:pPr>
      <w:r>
        <w:separator/>
      </w:r>
    </w:p>
  </w:endnote>
  <w:endnote w:type="continuationSeparator" w:id="0">
    <w:p w:rsidR="00D460D3" w:rsidRDefault="00D460D3" w:rsidP="002F3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Times New Roman"/>
    <w:panose1 w:val="02000803040000020004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792" w:rsidRPr="004A1082" w:rsidRDefault="00D77792" w:rsidP="00B251D6">
    <w:pPr>
      <w:rPr>
        <w:sz w:val="20"/>
      </w:rPr>
    </w:pPr>
    <w:r w:rsidRPr="004A1082">
      <w:rPr>
        <w:sz w:val="20"/>
      </w:rPr>
      <w:t>Nombre y firma del docente que elabor</w:t>
    </w:r>
    <w:r w:rsidR="00771B60" w:rsidRPr="004A1082">
      <w:rPr>
        <w:sz w:val="20"/>
      </w:rPr>
      <w:t>ó</w:t>
    </w:r>
    <w:r w:rsidR="00B63606">
      <w:rPr>
        <w:sz w:val="20"/>
      </w:rPr>
      <w:t xml:space="preserve">:  </w:t>
    </w:r>
    <w:r w:rsidR="002D64A1" w:rsidRPr="004A1082">
      <w:rPr>
        <w:sz w:val="20"/>
      </w:rPr>
      <w:tab/>
    </w:r>
    <w:r w:rsidR="002D64A1" w:rsidRPr="004A1082">
      <w:rPr>
        <w:sz w:val="20"/>
      </w:rPr>
      <w:tab/>
    </w:r>
    <w:r w:rsidR="002D64A1" w:rsidRPr="004A1082">
      <w:rPr>
        <w:sz w:val="20"/>
      </w:rPr>
      <w:tab/>
    </w:r>
    <w:r w:rsidR="002D64A1" w:rsidRPr="004A1082">
      <w:rPr>
        <w:sz w:val="20"/>
      </w:rPr>
      <w:tab/>
    </w:r>
    <w:r w:rsidR="004D05E7">
      <w:rPr>
        <w:sz w:val="20"/>
      </w:rPr>
      <w:tab/>
      <w:t>Fecha de aprobación</w:t>
    </w:r>
    <w:r w:rsidR="009960B0">
      <w:rPr>
        <w:sz w:val="20"/>
      </w:rPr>
      <w:t xml:space="preserve"> 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0D3" w:rsidRDefault="00D460D3" w:rsidP="002F3225">
      <w:pPr>
        <w:spacing w:after="0" w:line="240" w:lineRule="auto"/>
      </w:pPr>
      <w:r>
        <w:separator/>
      </w:r>
    </w:p>
  </w:footnote>
  <w:footnote w:type="continuationSeparator" w:id="0">
    <w:p w:rsidR="00D460D3" w:rsidRDefault="00D460D3" w:rsidP="002F3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283" w:type="dxa"/>
      <w:tblLook w:val="04A0" w:firstRow="1" w:lastRow="0" w:firstColumn="1" w:lastColumn="0" w:noHBand="0" w:noVBand="1"/>
    </w:tblPr>
    <w:tblGrid>
      <w:gridCol w:w="2943"/>
      <w:gridCol w:w="3402"/>
      <w:gridCol w:w="7938"/>
    </w:tblGrid>
    <w:tr w:rsidR="00E94FBA" w:rsidRPr="00F81A40" w:rsidTr="005B51E8">
      <w:tc>
        <w:tcPr>
          <w:tcW w:w="2943" w:type="dxa"/>
        </w:tcPr>
        <w:p w:rsidR="00E94FBA" w:rsidRPr="0032696E" w:rsidRDefault="00B63606" w:rsidP="00253AEB">
          <w:pPr>
            <w:pStyle w:val="Encabezado"/>
            <w:rPr>
              <w:rFonts w:ascii="Aller" w:hAnsi="Aller"/>
              <w:b/>
            </w:rPr>
          </w:pPr>
          <w:r w:rsidRPr="0032696E">
            <w:rPr>
              <w:rFonts w:ascii="Aller" w:hAnsi="Aller"/>
              <w:b/>
              <w:noProof/>
              <w:sz w:val="14"/>
              <w:lang w:val="es-MX" w:eastAsia="es-MX"/>
            </w:rPr>
            <w:drawing>
              <wp:anchor distT="0" distB="0" distL="114300" distR="114300" simplePos="0" relativeHeight="251657216" behindDoc="0" locked="0" layoutInCell="1" allowOverlap="1" wp14:anchorId="285B81E3" wp14:editId="5992A3DA">
                <wp:simplePos x="0" y="0"/>
                <wp:positionH relativeFrom="column">
                  <wp:posOffset>55245</wp:posOffset>
                </wp:positionH>
                <wp:positionV relativeFrom="paragraph">
                  <wp:posOffset>217805</wp:posOffset>
                </wp:positionV>
                <wp:extent cx="1124585" cy="386715"/>
                <wp:effectExtent l="19050" t="0" r="0" b="0"/>
                <wp:wrapNone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2696E">
            <w:rPr>
              <w:rFonts w:ascii="Aller" w:hAnsi="Aller"/>
              <w:b/>
              <w:noProof/>
              <w:sz w:val="14"/>
              <w:lang w:val="es-MX" w:eastAsia="es-MX"/>
            </w:rPr>
            <w:drawing>
              <wp:anchor distT="0" distB="0" distL="114300" distR="114300" simplePos="0" relativeHeight="251658240" behindDoc="0" locked="0" layoutInCell="1" allowOverlap="1" wp14:anchorId="69A4B97C" wp14:editId="6F6CBB56">
                <wp:simplePos x="0" y="0"/>
                <wp:positionH relativeFrom="column">
                  <wp:posOffset>1247140</wp:posOffset>
                </wp:positionH>
                <wp:positionV relativeFrom="paragraph">
                  <wp:posOffset>217805</wp:posOffset>
                </wp:positionV>
                <wp:extent cx="542925" cy="678180"/>
                <wp:effectExtent l="19050" t="0" r="9525" b="0"/>
                <wp:wrapNone/>
                <wp:docPr id="2" name="Imagen 1" descr="E:\CGA\identidad CGA\logos oficiales\logo az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:\CGA\identidad CGA\logos oficiales\logo azu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F72AD" w:rsidRPr="0032696E">
            <w:rPr>
              <w:rFonts w:ascii="Aller" w:hAnsi="Aller"/>
              <w:b/>
              <w:sz w:val="14"/>
            </w:rPr>
            <w:t>UNIVERSIDAD AUT</w:t>
          </w:r>
          <w:r w:rsidR="005B51E8" w:rsidRPr="0032696E">
            <w:rPr>
              <w:rFonts w:ascii="Aller" w:hAnsi="Aller"/>
              <w:b/>
              <w:sz w:val="14"/>
            </w:rPr>
            <w:t>Ó</w:t>
          </w:r>
          <w:r w:rsidR="004F72AD" w:rsidRPr="0032696E">
            <w:rPr>
              <w:rFonts w:ascii="Aller" w:hAnsi="Aller"/>
              <w:b/>
              <w:sz w:val="14"/>
            </w:rPr>
            <w:t xml:space="preserve">NOMA DE </w:t>
          </w:r>
          <w:r w:rsidR="0032696E" w:rsidRPr="0032696E">
            <w:rPr>
              <w:rFonts w:ascii="Aller" w:hAnsi="Aller"/>
              <w:b/>
              <w:sz w:val="14"/>
            </w:rPr>
            <w:t>CAMPECHE</w:t>
          </w:r>
        </w:p>
      </w:tc>
      <w:tc>
        <w:tcPr>
          <w:tcW w:w="3402" w:type="dxa"/>
        </w:tcPr>
        <w:p w:rsidR="004F72AD" w:rsidRDefault="004F72AD" w:rsidP="00A70D82">
          <w:pPr>
            <w:pStyle w:val="Encabezado"/>
          </w:pPr>
        </w:p>
        <w:p w:rsidR="00A70D82" w:rsidRPr="00F81A40" w:rsidRDefault="00E94FBA" w:rsidP="00A70D82">
          <w:pPr>
            <w:pStyle w:val="Encabezado"/>
            <w:rPr>
              <w:rFonts w:ascii="Aller" w:hAnsi="Aller"/>
              <w:b/>
              <w:sz w:val="28"/>
            </w:rPr>
          </w:pPr>
          <w:r w:rsidRPr="00F81A40">
            <w:rPr>
              <w:rFonts w:ascii="Aller" w:hAnsi="Aller"/>
              <w:b/>
              <w:sz w:val="28"/>
            </w:rPr>
            <w:t xml:space="preserve">PROGRAMA </w:t>
          </w:r>
        </w:p>
        <w:p w:rsidR="00E94FBA" w:rsidRPr="00F81A40" w:rsidRDefault="00C819E3" w:rsidP="00A70D82">
          <w:pPr>
            <w:pStyle w:val="Encabezado"/>
            <w:rPr>
              <w:rFonts w:ascii="Aller" w:hAnsi="Aller"/>
              <w:b/>
              <w:sz w:val="28"/>
            </w:rPr>
          </w:pPr>
          <w:r>
            <w:rPr>
              <w:rFonts w:ascii="Aller" w:hAnsi="Aller"/>
              <w:b/>
              <w:sz w:val="28"/>
            </w:rPr>
            <w:t>DE ASIGNATURA</w:t>
          </w:r>
        </w:p>
        <w:p w:rsidR="00E94FBA" w:rsidRPr="00F81A40" w:rsidRDefault="00E94FBA" w:rsidP="00F81A40">
          <w:pPr>
            <w:pStyle w:val="Encabezado"/>
            <w:jc w:val="center"/>
            <w:rPr>
              <w:rFonts w:ascii="Aller" w:hAnsi="Aller"/>
              <w:b/>
            </w:rPr>
          </w:pPr>
        </w:p>
      </w:tc>
      <w:tc>
        <w:tcPr>
          <w:tcW w:w="7938" w:type="dxa"/>
        </w:tcPr>
        <w:p w:rsidR="00A70D82" w:rsidRPr="00B63606" w:rsidRDefault="00A70D82" w:rsidP="00F81A40">
          <w:pPr>
            <w:spacing w:after="0" w:line="240" w:lineRule="auto"/>
            <w:rPr>
              <w:rFonts w:ascii="Aller" w:hAnsi="Aller"/>
              <w:sz w:val="20"/>
              <w:u w:val="single"/>
            </w:rPr>
          </w:pPr>
          <w:r w:rsidRPr="00F81A40">
            <w:rPr>
              <w:rFonts w:ascii="Aller" w:hAnsi="Aller"/>
              <w:sz w:val="20"/>
            </w:rPr>
            <w:t>Facultad</w:t>
          </w:r>
          <w:r w:rsidR="004D05E7" w:rsidRPr="00F81A40">
            <w:rPr>
              <w:rFonts w:ascii="Aller" w:hAnsi="Aller"/>
              <w:sz w:val="20"/>
            </w:rPr>
            <w:t>(es)</w:t>
          </w:r>
          <w:r w:rsidRPr="00F81A40">
            <w:rPr>
              <w:rFonts w:ascii="Aller" w:hAnsi="Aller"/>
              <w:sz w:val="20"/>
            </w:rPr>
            <w:t>/ Escuela</w:t>
          </w:r>
          <w:r w:rsidR="004D05E7" w:rsidRPr="00F81A40">
            <w:rPr>
              <w:rFonts w:ascii="Aller" w:hAnsi="Aller"/>
              <w:sz w:val="20"/>
            </w:rPr>
            <w:t xml:space="preserve"> (s</w:t>
          </w:r>
          <w:r w:rsidR="004D05E7" w:rsidRPr="00B63606">
            <w:rPr>
              <w:rFonts w:ascii="Aller" w:hAnsi="Aller"/>
              <w:sz w:val="20"/>
              <w:u w:val="single"/>
            </w:rPr>
            <w:t>)</w:t>
          </w:r>
          <w:r w:rsidRPr="00B63606">
            <w:rPr>
              <w:rFonts w:ascii="Aller" w:hAnsi="Aller"/>
              <w:sz w:val="20"/>
              <w:u w:val="single"/>
            </w:rPr>
            <w:t>:</w:t>
          </w:r>
          <w:r w:rsidR="00B63606" w:rsidRPr="00B63606">
            <w:rPr>
              <w:rFonts w:ascii="Aller" w:hAnsi="Aller"/>
              <w:sz w:val="20"/>
              <w:u w:val="single"/>
            </w:rPr>
            <w:t xml:space="preserve"> Contaduría y Administración</w:t>
          </w:r>
        </w:p>
        <w:p w:rsidR="00A70D82" w:rsidRDefault="008173DE" w:rsidP="00F81A40">
          <w:pPr>
            <w:spacing w:after="0" w:line="240" w:lineRule="auto"/>
            <w:rPr>
              <w:rFonts w:ascii="Aller" w:hAnsi="Aller"/>
              <w:sz w:val="20"/>
              <w:u w:val="single"/>
            </w:rPr>
          </w:pPr>
          <w:r w:rsidRPr="00F81A40">
            <w:rPr>
              <w:rFonts w:ascii="Aller" w:hAnsi="Aller"/>
              <w:sz w:val="20"/>
            </w:rPr>
            <w:t>Programa</w:t>
          </w:r>
          <w:r w:rsidR="004D05E7" w:rsidRPr="00F81A40">
            <w:rPr>
              <w:rFonts w:ascii="Aller" w:hAnsi="Aller"/>
              <w:sz w:val="20"/>
            </w:rPr>
            <w:t>(s)</w:t>
          </w:r>
          <w:r w:rsidRPr="00F81A40">
            <w:rPr>
              <w:rFonts w:ascii="Aller" w:hAnsi="Aller"/>
              <w:sz w:val="20"/>
            </w:rPr>
            <w:t xml:space="preserve"> Educativo</w:t>
          </w:r>
          <w:r w:rsidR="004D05E7" w:rsidRPr="00F81A40">
            <w:rPr>
              <w:rFonts w:ascii="Aller" w:hAnsi="Aller"/>
              <w:sz w:val="20"/>
            </w:rPr>
            <w:t>(s)</w:t>
          </w:r>
          <w:r w:rsidR="00B63606">
            <w:rPr>
              <w:rFonts w:ascii="Aller" w:hAnsi="Aller"/>
              <w:sz w:val="20"/>
            </w:rPr>
            <w:t xml:space="preserve">:  </w:t>
          </w:r>
          <w:r w:rsidR="00C819E3">
            <w:rPr>
              <w:rFonts w:ascii="Aller" w:hAnsi="Aller"/>
              <w:sz w:val="20"/>
              <w:u w:val="single"/>
            </w:rPr>
            <w:t>Innovación Administrativa</w:t>
          </w:r>
        </w:p>
        <w:p w:rsidR="00C819E3" w:rsidRPr="00B63606" w:rsidRDefault="00C819E3" w:rsidP="00F81A40">
          <w:pPr>
            <w:spacing w:after="0" w:line="240" w:lineRule="auto"/>
            <w:rPr>
              <w:rFonts w:ascii="Aller" w:hAnsi="Aller"/>
              <w:sz w:val="20"/>
              <w:u w:val="single"/>
            </w:rPr>
          </w:pPr>
          <w:r w:rsidRPr="00C819E3">
            <w:rPr>
              <w:rFonts w:ascii="Aller" w:hAnsi="Aller"/>
              <w:sz w:val="20"/>
            </w:rPr>
            <w:t xml:space="preserve">Área: </w:t>
          </w:r>
          <w:r w:rsidR="000C57FE">
            <w:rPr>
              <w:rFonts w:ascii="Aller" w:hAnsi="Aller"/>
              <w:sz w:val="20"/>
              <w:u w:val="single"/>
            </w:rPr>
            <w:t>Administración financiera</w:t>
          </w:r>
        </w:p>
        <w:p w:rsidR="00E94FBA" w:rsidRPr="00F26974" w:rsidRDefault="00A70D82" w:rsidP="00F81A40">
          <w:pPr>
            <w:spacing w:after="0" w:line="240" w:lineRule="auto"/>
            <w:rPr>
              <w:rFonts w:ascii="Aller" w:hAnsi="Aller"/>
              <w:sz w:val="20"/>
              <w:u w:val="single"/>
            </w:rPr>
          </w:pPr>
          <w:r w:rsidRPr="00F81A40">
            <w:rPr>
              <w:rFonts w:ascii="Aller" w:hAnsi="Aller"/>
              <w:sz w:val="20"/>
            </w:rPr>
            <w:t xml:space="preserve">Nombre </w:t>
          </w:r>
          <w:r w:rsidR="00C819E3">
            <w:rPr>
              <w:rFonts w:ascii="Aller" w:hAnsi="Aller"/>
              <w:sz w:val="20"/>
            </w:rPr>
            <w:t>de la Asign</w:t>
          </w:r>
          <w:r w:rsidR="00916D12">
            <w:rPr>
              <w:rFonts w:ascii="Aller" w:hAnsi="Aller"/>
              <w:sz w:val="20"/>
            </w:rPr>
            <w:t xml:space="preserve">atura:  </w:t>
          </w:r>
          <w:r w:rsidR="000C57FE" w:rsidRPr="00FA4B00">
            <w:rPr>
              <w:rFonts w:ascii="Aller" w:hAnsi="Aller"/>
              <w:b/>
              <w:sz w:val="20"/>
              <w:u w:val="single"/>
            </w:rPr>
            <w:t>Análisis financiero</w:t>
          </w:r>
        </w:p>
        <w:p w:rsidR="006A4E2D" w:rsidRDefault="00B63606" w:rsidP="00F81A40">
          <w:pPr>
            <w:spacing w:after="0" w:line="240" w:lineRule="auto"/>
            <w:rPr>
              <w:rFonts w:ascii="Aller" w:hAnsi="Aller"/>
              <w:sz w:val="20"/>
            </w:rPr>
          </w:pPr>
          <w:r>
            <w:rPr>
              <w:rFonts w:ascii="Aller" w:hAnsi="Aller"/>
              <w:sz w:val="20"/>
            </w:rPr>
            <w:t xml:space="preserve">Créditos:  </w:t>
          </w:r>
          <w:r w:rsidRPr="00B63606">
            <w:rPr>
              <w:rFonts w:ascii="Aller" w:hAnsi="Aller"/>
              <w:sz w:val="20"/>
              <w:u w:val="single"/>
            </w:rPr>
            <w:t>4</w:t>
          </w:r>
          <w:r>
            <w:rPr>
              <w:rFonts w:ascii="Aller" w:hAnsi="Aller"/>
              <w:sz w:val="20"/>
            </w:rPr>
            <w:t xml:space="preserve">  </w:t>
          </w:r>
          <w:r w:rsidR="00916D12">
            <w:rPr>
              <w:rFonts w:ascii="Aller" w:hAnsi="Aller"/>
              <w:sz w:val="20"/>
            </w:rPr>
            <w:t xml:space="preserve"> Horas docencia: </w:t>
          </w:r>
          <w:r w:rsidR="00916D12" w:rsidRPr="00916D12">
            <w:rPr>
              <w:rFonts w:ascii="Aller" w:hAnsi="Aller"/>
              <w:sz w:val="20"/>
              <w:u w:val="single"/>
            </w:rPr>
            <w:t>32</w:t>
          </w:r>
          <w:r w:rsidR="00916D12">
            <w:rPr>
              <w:rFonts w:ascii="Aller" w:hAnsi="Aller"/>
              <w:sz w:val="20"/>
            </w:rPr>
            <w:t xml:space="preserve">: Horas independientes: </w:t>
          </w:r>
          <w:r w:rsidR="00916D12" w:rsidRPr="00916D12">
            <w:rPr>
              <w:rFonts w:ascii="Aller" w:hAnsi="Aller"/>
              <w:sz w:val="20"/>
              <w:u w:val="single"/>
            </w:rPr>
            <w:t>40</w:t>
          </w:r>
        </w:p>
        <w:p w:rsidR="007013DF" w:rsidRPr="00F81A40" w:rsidRDefault="007013DF" w:rsidP="00F81A40">
          <w:pPr>
            <w:spacing w:after="0" w:line="240" w:lineRule="auto"/>
          </w:pPr>
        </w:p>
      </w:tc>
    </w:tr>
  </w:tbl>
  <w:p w:rsidR="00A70D82" w:rsidRDefault="00A70D82" w:rsidP="00A70D82">
    <w:pPr>
      <w:pStyle w:val="Encabezado"/>
    </w:pPr>
  </w:p>
  <w:p w:rsidR="00D31B44" w:rsidRDefault="00D31B44" w:rsidP="00A70D8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F17A4"/>
    <w:multiLevelType w:val="hybridMultilevel"/>
    <w:tmpl w:val="9F006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26DBE"/>
    <w:multiLevelType w:val="hybridMultilevel"/>
    <w:tmpl w:val="78BE9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211A3"/>
    <w:multiLevelType w:val="hybridMultilevel"/>
    <w:tmpl w:val="51E6528C"/>
    <w:lvl w:ilvl="0" w:tplc="2A42AE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0024F51"/>
    <w:multiLevelType w:val="hybridMultilevel"/>
    <w:tmpl w:val="4B92AB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225"/>
    <w:rsid w:val="00012843"/>
    <w:rsid w:val="000273F5"/>
    <w:rsid w:val="00060D80"/>
    <w:rsid w:val="00066037"/>
    <w:rsid w:val="000775DD"/>
    <w:rsid w:val="000966FE"/>
    <w:rsid w:val="00097E90"/>
    <w:rsid w:val="000A72A8"/>
    <w:rsid w:val="000C1E5F"/>
    <w:rsid w:val="000C57FE"/>
    <w:rsid w:val="000D60B6"/>
    <w:rsid w:val="000F4DCE"/>
    <w:rsid w:val="00111867"/>
    <w:rsid w:val="00124958"/>
    <w:rsid w:val="0014658B"/>
    <w:rsid w:val="0015151F"/>
    <w:rsid w:val="0017525F"/>
    <w:rsid w:val="001A1C93"/>
    <w:rsid w:val="001B299F"/>
    <w:rsid w:val="001F1279"/>
    <w:rsid w:val="0020222B"/>
    <w:rsid w:val="002139DC"/>
    <w:rsid w:val="0023262E"/>
    <w:rsid w:val="002345F7"/>
    <w:rsid w:val="002400EF"/>
    <w:rsid w:val="0024406B"/>
    <w:rsid w:val="00253AEB"/>
    <w:rsid w:val="0025675F"/>
    <w:rsid w:val="00265D8D"/>
    <w:rsid w:val="00275BC1"/>
    <w:rsid w:val="00282A17"/>
    <w:rsid w:val="00293A6A"/>
    <w:rsid w:val="002D64A1"/>
    <w:rsid w:val="002F3225"/>
    <w:rsid w:val="00310F6E"/>
    <w:rsid w:val="0032696E"/>
    <w:rsid w:val="00370047"/>
    <w:rsid w:val="00375C2A"/>
    <w:rsid w:val="00376FB9"/>
    <w:rsid w:val="003D21A4"/>
    <w:rsid w:val="003D44FB"/>
    <w:rsid w:val="003F0513"/>
    <w:rsid w:val="003F1BD9"/>
    <w:rsid w:val="003F5AAF"/>
    <w:rsid w:val="004238C7"/>
    <w:rsid w:val="004351FB"/>
    <w:rsid w:val="00440CDC"/>
    <w:rsid w:val="00442125"/>
    <w:rsid w:val="00460057"/>
    <w:rsid w:val="00481DCC"/>
    <w:rsid w:val="004926B4"/>
    <w:rsid w:val="00494B7F"/>
    <w:rsid w:val="004A1082"/>
    <w:rsid w:val="004B7E37"/>
    <w:rsid w:val="004C420B"/>
    <w:rsid w:val="004D05E7"/>
    <w:rsid w:val="004D13F8"/>
    <w:rsid w:val="004E667B"/>
    <w:rsid w:val="004E7DB8"/>
    <w:rsid w:val="004F72AD"/>
    <w:rsid w:val="00503209"/>
    <w:rsid w:val="005301E1"/>
    <w:rsid w:val="0053168C"/>
    <w:rsid w:val="005434A2"/>
    <w:rsid w:val="005619D6"/>
    <w:rsid w:val="00566FCC"/>
    <w:rsid w:val="005A5746"/>
    <w:rsid w:val="005B51E8"/>
    <w:rsid w:val="005F464D"/>
    <w:rsid w:val="00610B54"/>
    <w:rsid w:val="00641D7D"/>
    <w:rsid w:val="0066523A"/>
    <w:rsid w:val="00682AB7"/>
    <w:rsid w:val="00691952"/>
    <w:rsid w:val="006A4E2D"/>
    <w:rsid w:val="006B6CDD"/>
    <w:rsid w:val="006D4BAB"/>
    <w:rsid w:val="007013DF"/>
    <w:rsid w:val="00705E09"/>
    <w:rsid w:val="00711CEA"/>
    <w:rsid w:val="007465BB"/>
    <w:rsid w:val="00765EF2"/>
    <w:rsid w:val="00771B60"/>
    <w:rsid w:val="00784DD6"/>
    <w:rsid w:val="00791A06"/>
    <w:rsid w:val="007B204A"/>
    <w:rsid w:val="007B2C54"/>
    <w:rsid w:val="007C6739"/>
    <w:rsid w:val="007E1CCF"/>
    <w:rsid w:val="008054F2"/>
    <w:rsid w:val="008173DE"/>
    <w:rsid w:val="00823B6B"/>
    <w:rsid w:val="00825088"/>
    <w:rsid w:val="00850DE9"/>
    <w:rsid w:val="00853A94"/>
    <w:rsid w:val="008622B8"/>
    <w:rsid w:val="00873306"/>
    <w:rsid w:val="008815B6"/>
    <w:rsid w:val="008A1D0C"/>
    <w:rsid w:val="008C02A3"/>
    <w:rsid w:val="008C1212"/>
    <w:rsid w:val="008C2BAD"/>
    <w:rsid w:val="00900701"/>
    <w:rsid w:val="00916D12"/>
    <w:rsid w:val="00922ECC"/>
    <w:rsid w:val="0092382E"/>
    <w:rsid w:val="00975039"/>
    <w:rsid w:val="00985FB9"/>
    <w:rsid w:val="00991ABA"/>
    <w:rsid w:val="009960B0"/>
    <w:rsid w:val="00997BF7"/>
    <w:rsid w:val="009A077E"/>
    <w:rsid w:val="009A745E"/>
    <w:rsid w:val="009B796C"/>
    <w:rsid w:val="009D31F2"/>
    <w:rsid w:val="009D3408"/>
    <w:rsid w:val="009D6591"/>
    <w:rsid w:val="009D7842"/>
    <w:rsid w:val="009F6007"/>
    <w:rsid w:val="00A13021"/>
    <w:rsid w:val="00A22940"/>
    <w:rsid w:val="00A4451C"/>
    <w:rsid w:val="00A445A6"/>
    <w:rsid w:val="00A51BF2"/>
    <w:rsid w:val="00A64C57"/>
    <w:rsid w:val="00A70D82"/>
    <w:rsid w:val="00A77384"/>
    <w:rsid w:val="00A82C1E"/>
    <w:rsid w:val="00AB3433"/>
    <w:rsid w:val="00AB601C"/>
    <w:rsid w:val="00AC278B"/>
    <w:rsid w:val="00AF698F"/>
    <w:rsid w:val="00AF744B"/>
    <w:rsid w:val="00B16F35"/>
    <w:rsid w:val="00B251D6"/>
    <w:rsid w:val="00B25C0C"/>
    <w:rsid w:val="00B3331C"/>
    <w:rsid w:val="00B61DA9"/>
    <w:rsid w:val="00B61E18"/>
    <w:rsid w:val="00B63606"/>
    <w:rsid w:val="00B75EB0"/>
    <w:rsid w:val="00BA4BBE"/>
    <w:rsid w:val="00BA6177"/>
    <w:rsid w:val="00BD4207"/>
    <w:rsid w:val="00BD6709"/>
    <w:rsid w:val="00BE2E7D"/>
    <w:rsid w:val="00BF7B6B"/>
    <w:rsid w:val="00C24B90"/>
    <w:rsid w:val="00C27FEE"/>
    <w:rsid w:val="00C40173"/>
    <w:rsid w:val="00C769E2"/>
    <w:rsid w:val="00C819E3"/>
    <w:rsid w:val="00CA11EB"/>
    <w:rsid w:val="00CD6978"/>
    <w:rsid w:val="00CF0FAD"/>
    <w:rsid w:val="00CF4C72"/>
    <w:rsid w:val="00D30E23"/>
    <w:rsid w:val="00D31B44"/>
    <w:rsid w:val="00D460D3"/>
    <w:rsid w:val="00D506AE"/>
    <w:rsid w:val="00D61C91"/>
    <w:rsid w:val="00D63874"/>
    <w:rsid w:val="00D65AC5"/>
    <w:rsid w:val="00D77792"/>
    <w:rsid w:val="00D80BB0"/>
    <w:rsid w:val="00DC5B66"/>
    <w:rsid w:val="00DE7D5A"/>
    <w:rsid w:val="00E5739E"/>
    <w:rsid w:val="00E6315C"/>
    <w:rsid w:val="00E725A8"/>
    <w:rsid w:val="00E85AEE"/>
    <w:rsid w:val="00E92E8B"/>
    <w:rsid w:val="00E94FBA"/>
    <w:rsid w:val="00EA1E04"/>
    <w:rsid w:val="00EC540B"/>
    <w:rsid w:val="00EC5A32"/>
    <w:rsid w:val="00EC5F0B"/>
    <w:rsid w:val="00EE7FDC"/>
    <w:rsid w:val="00F019B4"/>
    <w:rsid w:val="00F106D4"/>
    <w:rsid w:val="00F20055"/>
    <w:rsid w:val="00F26974"/>
    <w:rsid w:val="00F31720"/>
    <w:rsid w:val="00F33E81"/>
    <w:rsid w:val="00F361F7"/>
    <w:rsid w:val="00F46971"/>
    <w:rsid w:val="00F53751"/>
    <w:rsid w:val="00F64782"/>
    <w:rsid w:val="00F81A40"/>
    <w:rsid w:val="00F81FB3"/>
    <w:rsid w:val="00F828DE"/>
    <w:rsid w:val="00F93111"/>
    <w:rsid w:val="00FA4B00"/>
    <w:rsid w:val="00FC1FAE"/>
    <w:rsid w:val="00FE71A7"/>
    <w:rsid w:val="00FE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005909-F384-4527-B2E8-C6C68CAD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FB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F32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2F322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22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F3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225"/>
  </w:style>
  <w:style w:type="paragraph" w:styleId="Piedepgina">
    <w:name w:val="footer"/>
    <w:basedOn w:val="Normal"/>
    <w:link w:val="PiedepginaCar"/>
    <w:uiPriority w:val="99"/>
    <w:unhideWhenUsed/>
    <w:rsid w:val="002F3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225"/>
  </w:style>
  <w:style w:type="paragraph" w:styleId="NormalWeb">
    <w:name w:val="Normal (Web)"/>
    <w:basedOn w:val="Normal"/>
    <w:uiPriority w:val="99"/>
    <w:semiHidden/>
    <w:unhideWhenUsed/>
    <w:rsid w:val="00C24B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table" w:customStyle="1" w:styleId="MediumGrid31">
    <w:name w:val="Medium Grid 31"/>
    <w:basedOn w:val="Tablanormal"/>
    <w:uiPriority w:val="69"/>
    <w:rsid w:val="00F106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ecmsonormal">
    <w:name w:val="ec_msonormal"/>
    <w:basedOn w:val="Normal"/>
    <w:rsid w:val="00F106D4"/>
    <w:pPr>
      <w:spacing w:after="324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0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28D09-C9F4-4B42-ADF0-12A22524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796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Susana</dc:creator>
  <cp:lastModifiedBy>fidel alcocer</cp:lastModifiedBy>
  <cp:revision>17</cp:revision>
  <cp:lastPrinted>2015-07-17T01:26:00Z</cp:lastPrinted>
  <dcterms:created xsi:type="dcterms:W3CDTF">2011-05-20T17:40:00Z</dcterms:created>
  <dcterms:modified xsi:type="dcterms:W3CDTF">2015-11-20T19:50:00Z</dcterms:modified>
</cp:coreProperties>
</file>